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1F" w:rsidRDefault="0014451F" w:rsidP="0014451F">
      <w:pPr>
        <w:rPr>
          <w:lang w:val="en-GB"/>
        </w:rPr>
      </w:pPr>
      <w:r>
        <w:rPr>
          <w:lang w:val="en-GB"/>
        </w:rPr>
        <w:t>Good morning from Queen Mary’s International Office,</w:t>
      </w:r>
    </w:p>
    <w:p w:rsidR="0014451F" w:rsidRDefault="0014451F" w:rsidP="0014451F">
      <w:pPr>
        <w:rPr>
          <w:lang w:val="en-GB"/>
        </w:rPr>
      </w:pPr>
    </w:p>
    <w:p w:rsidR="0014451F" w:rsidRDefault="0014451F" w:rsidP="0014451F">
      <w:pPr>
        <w:rPr>
          <w:lang w:val="en-GB"/>
        </w:rPr>
      </w:pPr>
      <w:r>
        <w:rPr>
          <w:lang w:val="en-GB"/>
        </w:rPr>
        <w:t>We are coming toward what has been a hectic week of airport pick-ups, BRP distributions, Police Registrations and of course enrolments.  I’m pleased to report that early numbers are looking good and very few delays have been reported with regards to visas and immigration upon arrival.  There has been a small delay with the delivery of some BRP’s to QMUL but nothing that has delayed students by more than a day or two.</w:t>
      </w:r>
    </w:p>
    <w:p w:rsidR="0014451F" w:rsidRDefault="0014451F" w:rsidP="0014451F">
      <w:pPr>
        <w:rPr>
          <w:lang w:val="en-GB"/>
        </w:rPr>
      </w:pPr>
    </w:p>
    <w:p w:rsidR="0014451F" w:rsidRDefault="0014451F" w:rsidP="0014451F">
      <w:pPr>
        <w:rPr>
          <w:lang w:val="en-GB"/>
        </w:rPr>
      </w:pPr>
      <w:r>
        <w:rPr>
          <w:lang w:val="en-GB"/>
        </w:rPr>
        <w:t xml:space="preserve">I’d like to draw your attention to a new specialist pathway on our </w:t>
      </w:r>
      <w:hyperlink r:id="rId5" w:history="1">
        <w:r>
          <w:rPr>
            <w:rStyle w:val="Hyperlink"/>
            <w:lang w:val="en-GB"/>
          </w:rPr>
          <w:t>MSc Law and Finance programme focused on Islamic Finance</w:t>
        </w:r>
      </w:hyperlink>
      <w:r>
        <w:rPr>
          <w:lang w:val="en-GB"/>
        </w:rPr>
        <w:t xml:space="preserve">.  I know that there funding available in certain markets for students to take up postgraduate qualifications in Islamic Finance and so wanted to highlight this opportunity at QMUL to you.  Further details about the programme can be found on the link above and </w:t>
      </w:r>
      <w:hyperlink r:id="rId6" w:history="1">
        <w:r>
          <w:rPr>
            <w:rStyle w:val="Hyperlink"/>
            <w:lang w:val="en-GB"/>
          </w:rPr>
          <w:t>here</w:t>
        </w:r>
      </w:hyperlink>
      <w:r>
        <w:rPr>
          <w:lang w:val="en-GB"/>
        </w:rPr>
        <w:t>.</w:t>
      </w:r>
    </w:p>
    <w:p w:rsidR="0014451F" w:rsidRDefault="0014451F" w:rsidP="0014451F">
      <w:pPr>
        <w:rPr>
          <w:lang w:val="en-GB"/>
        </w:rPr>
      </w:pPr>
    </w:p>
    <w:p w:rsidR="0014451F" w:rsidRDefault="0014451F" w:rsidP="0014451F">
      <w:pPr>
        <w:rPr>
          <w:lang w:val="en-GB"/>
        </w:rPr>
      </w:pPr>
      <w:r>
        <w:rPr>
          <w:lang w:val="en-GB"/>
        </w:rPr>
        <w:t xml:space="preserve">Students can enter the programme with either Law, Economics or Finance background and as well as taking Islamic Finance modules there is the flexibility to take other modules related to Accounting, Commercial Finance and Corporate Financial Law.  </w:t>
      </w:r>
    </w:p>
    <w:p w:rsidR="0014451F" w:rsidRDefault="0014451F" w:rsidP="0014451F">
      <w:pPr>
        <w:rPr>
          <w:lang w:val="en-GB"/>
        </w:rPr>
      </w:pPr>
    </w:p>
    <w:p w:rsidR="0014451F" w:rsidRDefault="0014451F" w:rsidP="0014451F">
      <w:pPr>
        <w:rPr>
          <w:lang w:val="en-GB"/>
        </w:rPr>
      </w:pPr>
      <w:r>
        <w:rPr>
          <w:lang w:val="en-GB"/>
        </w:rPr>
        <w:t xml:space="preserve">Islamic Finance modules are also available for students to take on the </w:t>
      </w:r>
      <w:hyperlink r:id="rId7" w:history="1">
        <w:r>
          <w:rPr>
            <w:rStyle w:val="Hyperlink"/>
            <w:lang w:val="en-GB"/>
          </w:rPr>
          <w:t>MSc Finance</w:t>
        </w:r>
      </w:hyperlink>
      <w:r>
        <w:rPr>
          <w:lang w:val="en-GB"/>
        </w:rPr>
        <w:t xml:space="preserve">, </w:t>
      </w:r>
      <w:hyperlink r:id="rId8" w:history="1">
        <w:r>
          <w:rPr>
            <w:rStyle w:val="Hyperlink"/>
            <w:lang w:val="en-GB"/>
          </w:rPr>
          <w:t>MSc Business Finance</w:t>
        </w:r>
      </w:hyperlink>
      <w:r>
        <w:rPr>
          <w:lang w:val="en-GB"/>
        </w:rPr>
        <w:t xml:space="preserve">, </w:t>
      </w:r>
      <w:hyperlink r:id="rId9" w:history="1">
        <w:r>
          <w:rPr>
            <w:rStyle w:val="Hyperlink"/>
            <w:lang w:val="en-GB"/>
          </w:rPr>
          <w:t>MSc Investment and Finance</w:t>
        </w:r>
      </w:hyperlink>
      <w:r>
        <w:rPr>
          <w:lang w:val="en-GB"/>
        </w:rPr>
        <w:t xml:space="preserve">, </w:t>
      </w:r>
      <w:hyperlink r:id="rId10" w:history="1">
        <w:r>
          <w:rPr>
            <w:rStyle w:val="Hyperlink"/>
            <w:lang w:val="en-GB"/>
          </w:rPr>
          <w:t>MSc Banking and Finance</w:t>
        </w:r>
      </w:hyperlink>
      <w:r>
        <w:rPr>
          <w:lang w:val="en-GB"/>
        </w:rPr>
        <w:t xml:space="preserve">, </w:t>
      </w:r>
      <w:hyperlink r:id="rId11" w:history="1">
        <w:r>
          <w:rPr>
            <w:rStyle w:val="Hyperlink"/>
            <w:lang w:val="en-GB"/>
          </w:rPr>
          <w:t>LLM Law and Economics programme</w:t>
        </w:r>
      </w:hyperlink>
      <w:r>
        <w:rPr>
          <w:lang w:val="en-GB"/>
        </w:rPr>
        <w:t xml:space="preserve"> and the </w:t>
      </w:r>
      <w:hyperlink r:id="rId12" w:history="1">
        <w:r>
          <w:rPr>
            <w:rStyle w:val="Hyperlink"/>
            <w:lang w:val="en-GB"/>
          </w:rPr>
          <w:t>LLM Banking and Finance Law programme</w:t>
        </w:r>
      </w:hyperlink>
      <w:r>
        <w:rPr>
          <w:lang w:val="en-GB"/>
        </w:rPr>
        <w:t xml:space="preserve">.  </w:t>
      </w:r>
    </w:p>
    <w:p w:rsidR="0014451F" w:rsidRDefault="0014451F" w:rsidP="0014451F">
      <w:pPr>
        <w:rPr>
          <w:lang w:val="en-GB"/>
        </w:rPr>
      </w:pPr>
    </w:p>
    <w:p w:rsidR="0014451F" w:rsidRDefault="0014451F" w:rsidP="0014451F">
      <w:pPr>
        <w:rPr>
          <w:lang w:val="en-GB"/>
        </w:rPr>
      </w:pPr>
      <w:r>
        <w:rPr>
          <w:lang w:val="en-GB"/>
        </w:rPr>
        <w:t>If you could promote these opportunities amongst your prospective students who are interested in taking elements of Islamic Finance as part of their Law or Finance postgraduate degrees we’d appreciate it.</w:t>
      </w:r>
    </w:p>
    <w:p w:rsidR="0014451F" w:rsidRDefault="0014451F" w:rsidP="0014451F">
      <w:pPr>
        <w:rPr>
          <w:lang w:val="en-GB"/>
        </w:rPr>
      </w:pPr>
    </w:p>
    <w:p w:rsidR="0014451F" w:rsidRDefault="0014451F" w:rsidP="0014451F">
      <w:pPr>
        <w:rPr>
          <w:lang w:val="en-GB"/>
        </w:rPr>
      </w:pPr>
      <w:r>
        <w:rPr>
          <w:lang w:val="en-GB"/>
        </w:rPr>
        <w:t>I’d also like to take this opportunity to thank you and your team for your efforts in promoting QMUL over the past 12 months.  Our success is reliant on your hard work in promoting Queen Mary as a world class study destination for students from Foundation through to Postgraduate Research.  I hope to see as many of you as possible over the coming year as we begin the countdown towards September 2016 enrolment.</w:t>
      </w:r>
    </w:p>
    <w:p w:rsidR="0014451F" w:rsidRDefault="0014451F" w:rsidP="0014451F">
      <w:pPr>
        <w:rPr>
          <w:lang w:val="en-GB"/>
        </w:rPr>
      </w:pPr>
    </w:p>
    <w:p w:rsidR="0014451F" w:rsidRDefault="0014451F" w:rsidP="0014451F">
      <w:pPr>
        <w:rPr>
          <w:lang w:val="en-GB"/>
        </w:rPr>
      </w:pPr>
      <w:r>
        <w:rPr>
          <w:lang w:val="en-GB"/>
        </w:rPr>
        <w:t>Eid-al-</w:t>
      </w:r>
      <w:proofErr w:type="spellStart"/>
      <w:r>
        <w:rPr>
          <w:lang w:val="en-GB"/>
        </w:rPr>
        <w:t>Adha</w:t>
      </w:r>
      <w:proofErr w:type="spellEnd"/>
      <w:r>
        <w:rPr>
          <w:lang w:val="en-GB"/>
        </w:rPr>
        <w:t>,</w:t>
      </w:r>
    </w:p>
    <w:p w:rsidR="0014451F" w:rsidRDefault="0014451F" w:rsidP="0014451F">
      <w:pPr>
        <w:rPr>
          <w:lang w:val="en-GB"/>
        </w:rPr>
      </w:pPr>
    </w:p>
    <w:p w:rsidR="0014451F" w:rsidRDefault="0014451F" w:rsidP="0014451F">
      <w:pPr>
        <w:rPr>
          <w:lang w:val="en-GB"/>
        </w:rPr>
      </w:pPr>
      <w:r>
        <w:rPr>
          <w:lang w:val="en-GB"/>
        </w:rPr>
        <w:t>Lee</w:t>
      </w:r>
    </w:p>
    <w:p w:rsidR="0014451F" w:rsidRDefault="0014451F" w:rsidP="0014451F">
      <w:pPr>
        <w:rPr>
          <w:lang w:val="en-GB"/>
        </w:rPr>
      </w:pPr>
    </w:p>
    <w:p w:rsidR="0014451F" w:rsidRDefault="0014451F" w:rsidP="0014451F">
      <w:pPr>
        <w:rPr>
          <w:lang w:val="en-GB" w:eastAsia="en-GB"/>
        </w:rPr>
      </w:pPr>
      <w:r>
        <w:rPr>
          <w:lang w:val="en-GB" w:eastAsia="en-GB"/>
        </w:rPr>
        <w:t>Lee Wildman</w:t>
      </w:r>
    </w:p>
    <w:p w:rsidR="0014451F" w:rsidRDefault="0014451F" w:rsidP="0014451F">
      <w:pPr>
        <w:rPr>
          <w:lang w:val="en-GB" w:eastAsia="en-GB"/>
        </w:rPr>
      </w:pPr>
      <w:r>
        <w:rPr>
          <w:lang w:val="en-GB" w:eastAsia="en-GB"/>
        </w:rPr>
        <w:t>Head of International Student Recruitment</w:t>
      </w:r>
    </w:p>
    <w:p w:rsidR="0014451F" w:rsidRDefault="0014451F" w:rsidP="0014451F">
      <w:pPr>
        <w:rPr>
          <w:b/>
          <w:bCs/>
          <w:color w:val="2F5496"/>
          <w:lang w:val="en-GB" w:eastAsia="en-GB"/>
        </w:rPr>
      </w:pPr>
      <w:r>
        <w:rPr>
          <w:b/>
          <w:bCs/>
          <w:color w:val="2F5496"/>
          <w:lang w:val="en-GB" w:eastAsia="en-GB"/>
        </w:rPr>
        <w:t xml:space="preserve">Queen Mary University of London </w:t>
      </w:r>
    </w:p>
    <w:p w:rsidR="0014451F" w:rsidRDefault="0014451F" w:rsidP="0014451F">
      <w:pPr>
        <w:rPr>
          <w:lang w:val="en-GB" w:eastAsia="en-GB"/>
        </w:rPr>
      </w:pPr>
      <w:r>
        <w:rPr>
          <w:lang w:val="en-GB" w:eastAsia="en-GB"/>
        </w:rPr>
        <w:t>International Office</w:t>
      </w:r>
    </w:p>
    <w:p w:rsidR="0014451F" w:rsidRDefault="0014451F" w:rsidP="0014451F">
      <w:pPr>
        <w:rPr>
          <w:lang w:val="en-GB" w:eastAsia="en-GB"/>
        </w:rPr>
      </w:pPr>
      <w:r>
        <w:rPr>
          <w:lang w:val="en-GB" w:eastAsia="en-GB"/>
        </w:rPr>
        <w:t>Mile End Road, London, E1 4NS</w:t>
      </w:r>
    </w:p>
    <w:p w:rsidR="0014451F" w:rsidRDefault="0014451F" w:rsidP="0014451F">
      <w:pPr>
        <w:rPr>
          <w:lang w:val="en-GB" w:eastAsia="en-GB"/>
        </w:rPr>
      </w:pPr>
      <w:hyperlink r:id="rId13" w:history="1">
        <w:r>
          <w:rPr>
            <w:rStyle w:val="Hyperlink"/>
            <w:color w:val="auto"/>
            <w:lang w:val="en-GB" w:eastAsia="en-GB"/>
          </w:rPr>
          <w:t>l.wildman@qmul.ac.uk</w:t>
        </w:r>
      </w:hyperlink>
    </w:p>
    <w:p w:rsidR="0014451F" w:rsidRDefault="0014451F" w:rsidP="0014451F">
      <w:pPr>
        <w:rPr>
          <w:lang w:val="en-GB" w:eastAsia="en-GB"/>
        </w:rPr>
      </w:pPr>
      <w:r>
        <w:rPr>
          <w:lang w:val="en-GB" w:eastAsia="en-GB"/>
        </w:rPr>
        <w:t>+44(0)207 882 6519</w:t>
      </w:r>
    </w:p>
    <w:p w:rsidR="00050E4D" w:rsidRDefault="00050E4D">
      <w:bookmarkStart w:id="0" w:name="_GoBack"/>
      <w:bookmarkEnd w:id="0"/>
    </w:p>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1F"/>
    <w:rsid w:val="00045A5B"/>
    <w:rsid w:val="00050E4D"/>
    <w:rsid w:val="00093F51"/>
    <w:rsid w:val="0014451F"/>
    <w:rsid w:val="001A19E4"/>
    <w:rsid w:val="001F0FF0"/>
    <w:rsid w:val="004005A2"/>
    <w:rsid w:val="004114BC"/>
    <w:rsid w:val="005B1CF9"/>
    <w:rsid w:val="005C5332"/>
    <w:rsid w:val="00625FE8"/>
    <w:rsid w:val="00790513"/>
    <w:rsid w:val="008B4BBF"/>
    <w:rsid w:val="009E1618"/>
    <w:rsid w:val="00AB0C3D"/>
    <w:rsid w:val="00AB1F42"/>
    <w:rsid w:val="00AC045A"/>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51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ul.ac.uk/postgraduate/taught/coursefinder/courses/121399.html" TargetMode="External"/><Relationship Id="rId13" Type="http://schemas.openxmlformats.org/officeDocument/2006/relationships/hyperlink" Target="mailto:l.wildman@qmul.ac.uk" TargetMode="External"/><Relationship Id="rId3" Type="http://schemas.openxmlformats.org/officeDocument/2006/relationships/settings" Target="settings.xml"/><Relationship Id="rId7" Type="http://schemas.openxmlformats.org/officeDocument/2006/relationships/hyperlink" Target="http://www.qmul.ac.uk/postgraduate/taught/coursefinder/courses/121429.html" TargetMode="External"/><Relationship Id="rId12" Type="http://schemas.openxmlformats.org/officeDocument/2006/relationships/hyperlink" Target="http://www.law.qmul.ac.uk/postgraduate/courses/items/13802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qmul.ac.uk/postgraduate/courses/items/139176.html" TargetMode="External"/><Relationship Id="rId11" Type="http://schemas.openxmlformats.org/officeDocument/2006/relationships/hyperlink" Target="http://www.law.qmul.ac.uk/postgraduate/courses/items/138038.html" TargetMode="External"/><Relationship Id="rId5" Type="http://schemas.openxmlformats.org/officeDocument/2006/relationships/hyperlink" Target="http://www.law.qmul.ac.uk/postgraduate/courses/modules/msc-law-finance/islamic-finance/index.html" TargetMode="External"/><Relationship Id="rId15" Type="http://schemas.openxmlformats.org/officeDocument/2006/relationships/theme" Target="theme/theme1.xml"/><Relationship Id="rId10" Type="http://schemas.openxmlformats.org/officeDocument/2006/relationships/hyperlink" Target="http://www.qmul.ac.uk/postgraduate/taught/coursefinder/courses/121738.html" TargetMode="External"/><Relationship Id="rId4" Type="http://schemas.openxmlformats.org/officeDocument/2006/relationships/webSettings" Target="webSettings.xml"/><Relationship Id="rId9" Type="http://schemas.openxmlformats.org/officeDocument/2006/relationships/hyperlink" Target="http://www.qmul.ac.uk/postgraduate/taught/coursefinder/courses/12150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2016-02-08T08:33:00Z</dcterms:created>
  <dcterms:modified xsi:type="dcterms:W3CDTF">2016-02-08T08:33:00Z</dcterms:modified>
</cp:coreProperties>
</file>